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5EEA" w14:textId="77777777" w:rsidR="007A7E1F" w:rsidRPr="00024F4C" w:rsidRDefault="007A7E1F" w:rsidP="007A7E1F">
      <w:pPr>
        <w:rPr>
          <w:i/>
          <w:iCs/>
          <w:color w:val="000000" w:themeColor="text1"/>
        </w:rPr>
      </w:pPr>
      <w:r w:rsidRPr="007A7E1F">
        <w:rPr>
          <w:i/>
          <w:iCs/>
          <w:color w:val="000000" w:themeColor="text1"/>
        </w:rPr>
        <w:t xml:space="preserve">This document is intended as a </w:t>
      </w:r>
      <w:r w:rsidRPr="00024F4C">
        <w:rPr>
          <w:i/>
          <w:iCs/>
          <w:color w:val="000000" w:themeColor="text1"/>
        </w:rPr>
        <w:t>briefing paper</w:t>
      </w:r>
      <w:r w:rsidRPr="007A7E1F">
        <w:rPr>
          <w:i/>
          <w:iCs/>
          <w:color w:val="000000" w:themeColor="text1"/>
        </w:rPr>
        <w:t>,</w:t>
      </w:r>
      <w:r w:rsidRPr="00024F4C">
        <w:rPr>
          <w:i/>
          <w:iCs/>
          <w:color w:val="000000" w:themeColor="text1"/>
        </w:rPr>
        <w:t xml:space="preserve"> mainly for internal use, to </w:t>
      </w:r>
      <w:r w:rsidRPr="007A7E1F">
        <w:rPr>
          <w:i/>
          <w:iCs/>
          <w:color w:val="000000" w:themeColor="text1"/>
        </w:rPr>
        <w:t xml:space="preserve">help </w:t>
      </w:r>
      <w:r w:rsidRPr="00024F4C">
        <w:rPr>
          <w:i/>
          <w:iCs/>
          <w:color w:val="000000" w:themeColor="text1"/>
        </w:rPr>
        <w:t xml:space="preserve">encourage senior leaders/REF leads to understand the role of researcher developers </w:t>
      </w:r>
      <w:r w:rsidRPr="007A7E1F">
        <w:rPr>
          <w:i/>
          <w:iCs/>
          <w:color w:val="000000" w:themeColor="text1"/>
        </w:rPr>
        <w:t>and their link to the REF.</w:t>
      </w:r>
    </w:p>
    <w:p w14:paraId="6F7530B7" w14:textId="17FD2EF6" w:rsidR="00BE766A" w:rsidRPr="007A7E1F" w:rsidRDefault="00BE766A" w:rsidP="00BE766A">
      <w:r w:rsidRPr="00BE766A">
        <w:rPr>
          <w:b/>
          <w:bCs/>
        </w:rPr>
        <w:t>How Researcher Development Supports Institutional R</w:t>
      </w:r>
      <w:r w:rsidR="008229BC">
        <w:rPr>
          <w:b/>
          <w:bCs/>
        </w:rPr>
        <w:t xml:space="preserve">esearch </w:t>
      </w:r>
      <w:r w:rsidRPr="00BE766A">
        <w:rPr>
          <w:b/>
          <w:bCs/>
        </w:rPr>
        <w:t>E</w:t>
      </w:r>
      <w:r w:rsidR="008229BC">
        <w:rPr>
          <w:b/>
          <w:bCs/>
        </w:rPr>
        <w:t xml:space="preserve">xcellence </w:t>
      </w:r>
      <w:r w:rsidRPr="00BE766A">
        <w:rPr>
          <w:b/>
          <w:bCs/>
        </w:rPr>
        <w:t>F</w:t>
      </w:r>
      <w:r w:rsidR="008229BC">
        <w:rPr>
          <w:b/>
          <w:bCs/>
        </w:rPr>
        <w:t>ramework (REF)</w:t>
      </w:r>
      <w:r w:rsidRPr="00BE766A">
        <w:rPr>
          <w:b/>
          <w:bCs/>
        </w:rPr>
        <w:t xml:space="preserve"> and S</w:t>
      </w:r>
      <w:r w:rsidR="00DF2311">
        <w:rPr>
          <w:b/>
          <w:bCs/>
        </w:rPr>
        <w:t xml:space="preserve">trategy, </w:t>
      </w:r>
      <w:r w:rsidRPr="00BE766A">
        <w:rPr>
          <w:b/>
          <w:bCs/>
        </w:rPr>
        <w:t>P</w:t>
      </w:r>
      <w:r w:rsidR="008229BC">
        <w:rPr>
          <w:b/>
          <w:bCs/>
        </w:rPr>
        <w:t>eople</w:t>
      </w:r>
      <w:r w:rsidR="00DF2311">
        <w:rPr>
          <w:b/>
          <w:bCs/>
        </w:rPr>
        <w:t xml:space="preserve"> and</w:t>
      </w:r>
      <w:r w:rsidR="008229BC">
        <w:rPr>
          <w:b/>
          <w:bCs/>
        </w:rPr>
        <w:t xml:space="preserve"> </w:t>
      </w:r>
      <w:r w:rsidRPr="00BE766A">
        <w:rPr>
          <w:b/>
          <w:bCs/>
        </w:rPr>
        <w:t>R</w:t>
      </w:r>
      <w:r w:rsidR="008229BC">
        <w:rPr>
          <w:b/>
          <w:bCs/>
        </w:rPr>
        <w:t xml:space="preserve">esearch, </w:t>
      </w:r>
      <w:r w:rsidRPr="00BE766A">
        <w:rPr>
          <w:b/>
          <w:bCs/>
        </w:rPr>
        <w:t>E</w:t>
      </w:r>
      <w:r w:rsidR="008229BC">
        <w:rPr>
          <w:b/>
          <w:bCs/>
        </w:rPr>
        <w:t>nvironment</w:t>
      </w:r>
      <w:r w:rsidR="00DF2311">
        <w:rPr>
          <w:b/>
          <w:bCs/>
        </w:rPr>
        <w:t xml:space="preserve"> (SPRE)</w:t>
      </w:r>
      <w:r w:rsidRPr="00BE766A">
        <w:rPr>
          <w:b/>
          <w:bCs/>
        </w:rPr>
        <w:t xml:space="preserve"> Submissions</w:t>
      </w:r>
    </w:p>
    <w:p w14:paraId="7DDACF0B" w14:textId="65D5310C" w:rsidR="00BE766A" w:rsidRPr="00BE766A" w:rsidRDefault="00BE766A" w:rsidP="00BE766A">
      <w:r w:rsidRPr="00BE766A">
        <w:t xml:space="preserve">For REF 2029, Strategy, People and Research Environment (SPRE) accounts for </w:t>
      </w:r>
      <w:r w:rsidRPr="00BE766A">
        <w:rPr>
          <w:b/>
          <w:bCs/>
        </w:rPr>
        <w:t>20% of the overall assessment</w:t>
      </w:r>
      <w:r w:rsidRPr="00BE766A">
        <w:t>, marking a decisive shift away from judging research excellence on outputs alone. Institutions will be assessed on whether they provide credible, effective, and sustainable conditions in which research and researchers can thrive. </w:t>
      </w:r>
    </w:p>
    <w:p w14:paraId="4E45CEDC" w14:textId="3EC78555" w:rsidR="00BE766A" w:rsidRDefault="00BE766A" w:rsidP="00305AD2">
      <w:pPr>
        <w:spacing w:after="0"/>
      </w:pPr>
      <w:r w:rsidRPr="00BE766A">
        <w:t>Researcher Development (</w:t>
      </w:r>
      <w:r w:rsidRPr="00BE766A">
        <w:t>RD) has</w:t>
      </w:r>
      <w:r w:rsidRPr="00BE766A">
        <w:t xml:space="preserve"> a key enabling role in supporting strong, credible institutional REF SPRE submissions, focused on the people, culture and leadership within the research environment. RD contributes to the creation of an effective and rewarding research environment and is a core component in preparing for REF, being uniquely positioned to shape, evidence, and articulate this environment.</w:t>
      </w:r>
    </w:p>
    <w:p w14:paraId="1F873162" w14:textId="77777777" w:rsidR="00305AD2" w:rsidRDefault="00305AD2" w:rsidP="008E661C">
      <w:pPr>
        <w:spacing w:after="0"/>
        <w:rPr>
          <w:b/>
          <w:bCs/>
        </w:rPr>
      </w:pPr>
    </w:p>
    <w:p w14:paraId="671D9D1E" w14:textId="0280BAB4" w:rsidR="00BE766A" w:rsidRPr="00BE766A" w:rsidRDefault="00BE766A" w:rsidP="00BE766A">
      <w:r w:rsidRPr="00BE766A">
        <w:rPr>
          <w:b/>
          <w:bCs/>
        </w:rPr>
        <w:t>Driving Research Culture, Capacity and Capability Building</w:t>
      </w:r>
    </w:p>
    <w:p w14:paraId="1B7FC570" w14:textId="77777777" w:rsidR="006D36F9" w:rsidRDefault="00BE766A" w:rsidP="00BE766A">
      <w:r w:rsidRPr="00BE766A">
        <w:t>Researcher Developers (RDs) directly shape the environment that REF now evaluates</w:t>
      </w:r>
      <w:r w:rsidRPr="00BE766A">
        <w:rPr>
          <w:b/>
          <w:bCs/>
        </w:rPr>
        <w:t xml:space="preserve"> </w:t>
      </w:r>
      <w:r w:rsidRPr="00BE766A">
        <w:t>through leadership development, coaching and mentoring, project management, and culture-focused interventions</w:t>
      </w:r>
      <w:r w:rsidR="002A7438">
        <w:t>.</w:t>
      </w:r>
      <w:r w:rsidRPr="00BE766A">
        <w:t xml:space="preserve"> </w:t>
      </w:r>
    </w:p>
    <w:p w14:paraId="6E77A07A" w14:textId="77777777" w:rsidR="006D36F9" w:rsidRDefault="00BE766A" w:rsidP="00BE766A">
      <w:r w:rsidRPr="00BE766A">
        <w:t>RDs improve the quality of supervision, leadership capability, interdisciplinary collaboration, inclusion, integrity, and researcher wellbeing across the institution</w:t>
      </w:r>
      <w:r w:rsidR="006D36F9">
        <w:t xml:space="preserve"> and </w:t>
      </w:r>
      <w:r w:rsidRPr="00BE766A">
        <w:t xml:space="preserve">are central to fostering inclusive, supportive, and collaborative research environments. </w:t>
      </w:r>
    </w:p>
    <w:p w14:paraId="1F6CE0FC" w14:textId="77777777" w:rsidR="00305AD2" w:rsidRDefault="00BE766A" w:rsidP="00BE766A">
      <w:r w:rsidRPr="00BE766A">
        <w:t>They lead initiatives that promote research integrity, equality, diversity, and inclusion (EDI), and open research practices. They design and deliver evidence-based training and professional development program</w:t>
      </w:r>
      <w:r w:rsidR="002A7438">
        <w:t>me</w:t>
      </w:r>
      <w:r w:rsidRPr="00BE766A">
        <w:t>s for researchers at all levels</w:t>
      </w:r>
      <w:r w:rsidR="002A7438">
        <w:t xml:space="preserve">, </w:t>
      </w:r>
      <w:r w:rsidRPr="00BE766A">
        <w:t xml:space="preserve">from Postgraduate Researchers (PGRs) to Professors. </w:t>
      </w:r>
    </w:p>
    <w:p w14:paraId="762187DF" w14:textId="042F39DE" w:rsidR="00BE766A" w:rsidRPr="00BE766A" w:rsidRDefault="00BE766A" w:rsidP="00BE766A">
      <w:r w:rsidRPr="00BE766A">
        <w:t>Researcher wellbeing is enhanced by providing confidential coaching, mentoring, and "safe spaces" for reflection</w:t>
      </w:r>
      <w:r w:rsidR="00FD3233">
        <w:t>.</w:t>
      </w:r>
      <w:r w:rsidRPr="00BE766A">
        <w:t xml:space="preserve"> RDs improve researcher resilience and satisfaction, which directly impacts the retention of talent.</w:t>
      </w:r>
    </w:p>
    <w:p w14:paraId="350E5D9B" w14:textId="70D10B05" w:rsidR="00305AD2" w:rsidRDefault="00BE766A" w:rsidP="008E661C">
      <w:pPr>
        <w:spacing w:after="0"/>
      </w:pPr>
      <w:r w:rsidRPr="00BE766A">
        <w:t>This work strengthens the actual research environment, rather than merely describing it. As a result, SPRE narratives supported by RD activity are evidence-based, defensible, and aligned with lived researcher experience.</w:t>
      </w:r>
    </w:p>
    <w:p w14:paraId="1693A2BD" w14:textId="77777777" w:rsidR="008E661C" w:rsidRPr="00BE766A" w:rsidRDefault="008E661C" w:rsidP="008E661C">
      <w:pPr>
        <w:spacing w:after="0"/>
      </w:pPr>
    </w:p>
    <w:p w14:paraId="6A1DA594" w14:textId="77777777" w:rsidR="00BE766A" w:rsidRPr="00BE766A" w:rsidRDefault="00BE766A" w:rsidP="00BC157F">
      <w:pPr>
        <w:keepNext/>
        <w:spacing w:line="278" w:lineRule="auto"/>
      </w:pPr>
      <w:r w:rsidRPr="00BE766A">
        <w:rPr>
          <w:b/>
          <w:bCs/>
        </w:rPr>
        <w:t>Alignment Between Strategy and Practice</w:t>
      </w:r>
    </w:p>
    <w:p w14:paraId="0E65FE74" w14:textId="277C362F" w:rsidR="00BE766A" w:rsidRDefault="00BE766A" w:rsidP="00BC157F">
      <w:pPr>
        <w:keepNext/>
        <w:spacing w:after="0" w:line="278" w:lineRule="auto"/>
      </w:pPr>
      <w:r w:rsidRPr="00BE766A">
        <w:t xml:space="preserve">RDs are critical to </w:t>
      </w:r>
      <w:r w:rsidRPr="00BE766A">
        <w:rPr>
          <w:b/>
          <w:bCs/>
        </w:rPr>
        <w:t>institutional delivery of culture strategy</w:t>
      </w:r>
      <w:r w:rsidRPr="00BE766A">
        <w:t xml:space="preserve">, </w:t>
      </w:r>
      <w:r w:rsidRPr="00BE766A">
        <w:t>connecting academics</w:t>
      </w:r>
      <w:r w:rsidRPr="00BE766A">
        <w:t xml:space="preserve">, professional services, and senior strategy. RDs translate external expectations and policies (such as REF SPRE criteria, Researcher Development Concordat commitments, and funder culture requirements) into practical institutional action. They ensure that people and </w:t>
      </w:r>
      <w:r w:rsidRPr="00BE766A">
        <w:lastRenderedPageBreak/>
        <w:t>culture</w:t>
      </w:r>
      <w:r w:rsidR="0006597D">
        <w:t xml:space="preserve"> </w:t>
      </w:r>
      <w:r w:rsidRPr="00BE766A">
        <w:t>focused commitments, including professional and career development, are integral to the institution’s strategy and are implemented consistently across faculties and disciplines, reducing reliance on isolated policy statements or uneven local practice.</w:t>
      </w:r>
    </w:p>
    <w:p w14:paraId="7912C118" w14:textId="77777777" w:rsidR="00305AD2" w:rsidRPr="00BE766A" w:rsidRDefault="00305AD2" w:rsidP="008E661C">
      <w:pPr>
        <w:spacing w:after="0"/>
      </w:pPr>
    </w:p>
    <w:p w14:paraId="0888710C" w14:textId="4B110B83" w:rsidR="00BE766A" w:rsidRPr="00BE766A" w:rsidRDefault="00BE766A" w:rsidP="00BE766A">
      <w:r w:rsidRPr="00BE766A">
        <w:rPr>
          <w:b/>
          <w:bCs/>
        </w:rPr>
        <w:t>Narrative Evidence Generation, Impact and Reach</w:t>
      </w:r>
    </w:p>
    <w:p w14:paraId="75659E84" w14:textId="185AD69F" w:rsidR="00BE766A" w:rsidRPr="00BE766A" w:rsidRDefault="00BE766A" w:rsidP="00BE766A">
      <w:r w:rsidRPr="00BE766A">
        <w:t xml:space="preserve">From a REF perspective, RDs play a central role in </w:t>
      </w:r>
      <w:r w:rsidRPr="00BE766A">
        <w:rPr>
          <w:b/>
          <w:bCs/>
        </w:rPr>
        <w:t>evidence development and narrative coherence</w:t>
      </w:r>
      <w:r w:rsidRPr="00BE766A">
        <w:t>. SPRE requires institutions to demonstrate understanding of their research culture, identify challenges, evidence progress, and show impact over time. RDs are specialists in gathering and interpreting qualitative and mixed-methods evidence, using tools such as sector surveys, longitudinal culture surveys, focus groups, and insight gained through coaching and mentoring. They convert this intelligence into clear institutional narratives that go beyond metrics to demonstrate maturity, self-awareness, and continuous improvement</w:t>
      </w:r>
      <w:r w:rsidR="00F71B8F">
        <w:t xml:space="preserve"> - </w:t>
      </w:r>
      <w:r w:rsidRPr="00BE766A">
        <w:t>qualities REF panels increasingly expect.</w:t>
      </w:r>
    </w:p>
    <w:p w14:paraId="4B51E630" w14:textId="7C863961" w:rsidR="00305AD2" w:rsidRDefault="00BE766A" w:rsidP="009D1621">
      <w:pPr>
        <w:spacing w:after="0"/>
      </w:pPr>
      <w:r w:rsidRPr="00BE766A">
        <w:t xml:space="preserve">Institutions need to present a coherent SPRE </w:t>
      </w:r>
      <w:r w:rsidRPr="00BE766A">
        <w:t>narrative and</w:t>
      </w:r>
      <w:r w:rsidRPr="00BE766A">
        <w:t xml:space="preserve"> must mitigate against fragmented or contradictory accounts from different stakeholders. RDs work in an interdisciplinary/cross-faculty/cross-institutional context and are effective connectors across institutional silos bringing deep insight into the diverse roles that enable research (including technicians and research-adjacent staff). We are well-placed to support alignment of SPRE narratives and increase confidence that institutional claims are consistent and credible.</w:t>
      </w:r>
    </w:p>
    <w:p w14:paraId="6E4B4E0A" w14:textId="77777777" w:rsidR="009D1621" w:rsidRPr="00BE766A" w:rsidRDefault="009D1621" w:rsidP="009D1621">
      <w:pPr>
        <w:spacing w:after="0"/>
      </w:pPr>
    </w:p>
    <w:p w14:paraId="661DBD3E" w14:textId="77777777" w:rsidR="00BE766A" w:rsidRPr="00BE766A" w:rsidRDefault="00BE766A" w:rsidP="00BE766A">
      <w:r w:rsidRPr="00BE766A">
        <w:rPr>
          <w:b/>
          <w:bCs/>
        </w:rPr>
        <w:t>Research outputs</w:t>
      </w:r>
    </w:p>
    <w:p w14:paraId="1DF1DB60" w14:textId="19ABF83F" w:rsidR="00BE766A" w:rsidRPr="00BE766A" w:rsidRDefault="00BE766A" w:rsidP="00BE766A">
      <w:r w:rsidRPr="00BE766A">
        <w:t xml:space="preserve">In addition, RD activity to support researchers in preparing and applying for research funding contributes to REF SPRE criteria. </w:t>
      </w:r>
      <w:r w:rsidR="0077398F">
        <w:t>F</w:t>
      </w:r>
      <w:r w:rsidRPr="00BE766A">
        <w:t>under expectations increasingly assess researcher development opportunities including, leadership quality, team capability, culture, EDI, and responsible research practice</w:t>
      </w:r>
      <w:r w:rsidR="0077398F">
        <w:t xml:space="preserve"> - </w:t>
      </w:r>
      <w:r w:rsidRPr="00BE766A">
        <w:t>which are areas directly supported by RDs. Institutions with a breadth and depth of researcher development provision can better evidence the provision of people development support.  This enhances grant applications and REF SPRE submissions, highlighting how investment in RD contributes to multiple institutional strategic priorities.</w:t>
      </w:r>
    </w:p>
    <w:p w14:paraId="20F19563" w14:textId="7CFDB33B" w:rsidR="00305AD2" w:rsidRDefault="00BE766A" w:rsidP="009D1621">
      <w:pPr>
        <w:spacing w:after="0"/>
      </w:pPr>
      <w:r w:rsidRPr="00BE766A">
        <w:t xml:space="preserve">Conversely, </w:t>
      </w:r>
      <w:r w:rsidRPr="00BE766A">
        <w:rPr>
          <w:b/>
          <w:bCs/>
        </w:rPr>
        <w:t>reduced or absent RD capacity creates significant institutional risk</w:t>
      </w:r>
      <w:r w:rsidRPr="00BE766A">
        <w:t>. This includes weaker SPRE narratives, limited access to meaningful culture evidence, superficial compliance with REF expectations, inconsistent leadership and supervision quality, and reduced ability to demonstrate long-term, developmental research environments. Given SPRE’s weighting, this represents a substantial performance, reputational, and financial risk.</w:t>
      </w:r>
    </w:p>
    <w:p w14:paraId="29F88BC3" w14:textId="77777777" w:rsidR="009D1621" w:rsidRPr="00BE766A" w:rsidRDefault="009D1621" w:rsidP="009D1621">
      <w:pPr>
        <w:spacing w:after="0"/>
      </w:pPr>
    </w:p>
    <w:p w14:paraId="741ECD72" w14:textId="77777777" w:rsidR="00BE766A" w:rsidRPr="00BE766A" w:rsidRDefault="00BE766A" w:rsidP="00FB152D">
      <w:pPr>
        <w:keepNext/>
        <w:spacing w:line="278" w:lineRule="auto"/>
        <w:rPr>
          <w:b/>
          <w:bCs/>
        </w:rPr>
      </w:pPr>
      <w:r w:rsidRPr="00BE766A">
        <w:rPr>
          <w:b/>
          <w:bCs/>
        </w:rPr>
        <w:t>Conclusion</w:t>
      </w:r>
    </w:p>
    <w:p w14:paraId="70E3C309" w14:textId="03EE9448" w:rsidR="00305AD2" w:rsidRDefault="00BE766A" w:rsidP="00FB152D">
      <w:pPr>
        <w:keepNext/>
        <w:spacing w:after="0" w:line="278" w:lineRule="auto"/>
      </w:pPr>
      <w:r w:rsidRPr="00BE766A">
        <w:t xml:space="preserve">Researcher Development is a strategic enabler of REF performance, not a discretionary support function or solely a “training provider”. RDs are core strategic partners in delivering </w:t>
      </w:r>
      <w:r w:rsidRPr="00BE766A">
        <w:lastRenderedPageBreak/>
        <w:t xml:space="preserve">REF and SPRE by </w:t>
      </w:r>
      <w:r w:rsidRPr="00BE766A">
        <w:rPr>
          <w:b/>
          <w:bCs/>
        </w:rPr>
        <w:t>improving research culture in practice, translating policy into action, generating robust qualitative evidence, and crafting coherent, credible institutional narratives</w:t>
      </w:r>
      <w:r w:rsidRPr="00BE766A">
        <w:t>. Sustained investment in and engagement with Researcher Development is therefore essential to protecting REF outcomes, funding competitiveness, and the institution’s long-term research excellence.</w:t>
      </w:r>
    </w:p>
    <w:p w14:paraId="12FA4ABC" w14:textId="77777777" w:rsidR="009D1621" w:rsidRPr="00BE766A" w:rsidRDefault="009D1621" w:rsidP="009D1621">
      <w:pPr>
        <w:spacing w:after="0"/>
      </w:pPr>
    </w:p>
    <w:p w14:paraId="7F0F7ECB" w14:textId="179D2068" w:rsidR="00572EB3" w:rsidRPr="0007544C" w:rsidRDefault="00572EB3" w:rsidP="00572EB3">
      <w:pPr>
        <w:spacing w:after="0"/>
        <w:rPr>
          <w:b/>
          <w:bCs/>
        </w:rPr>
      </w:pPr>
      <w:r w:rsidRPr="0007544C">
        <w:rPr>
          <w:b/>
          <w:bCs/>
        </w:rPr>
        <w:t>Authors</w:t>
      </w:r>
      <w:r w:rsidR="0007544C">
        <w:rPr>
          <w:b/>
          <w:bCs/>
        </w:rPr>
        <w:t xml:space="preserve"> on behalf of Researcher14</w:t>
      </w:r>
      <w:r w:rsidRPr="0007544C">
        <w:rPr>
          <w:b/>
          <w:bCs/>
        </w:rPr>
        <w:t>:</w:t>
      </w:r>
    </w:p>
    <w:p w14:paraId="27FDC17F" w14:textId="2434222B" w:rsidR="00572EB3" w:rsidRPr="003D5F04" w:rsidRDefault="00572EB3" w:rsidP="00572EB3">
      <w:pPr>
        <w:spacing w:after="0"/>
      </w:pPr>
      <w:r w:rsidRPr="003D5F04">
        <w:t>Stefanie Edler-Wollstein</w:t>
      </w:r>
    </w:p>
    <w:p w14:paraId="5E5787A5" w14:textId="365B8EFA" w:rsidR="007423D3" w:rsidRDefault="00BE766A" w:rsidP="003D5F04">
      <w:pPr>
        <w:spacing w:after="0"/>
      </w:pPr>
      <w:r>
        <w:t>Lucy Lee</w:t>
      </w:r>
    </w:p>
    <w:p w14:paraId="73C8DA39" w14:textId="77777777" w:rsidR="00572EB3" w:rsidRPr="003D5F04" w:rsidRDefault="00572EB3" w:rsidP="00572EB3">
      <w:pPr>
        <w:spacing w:after="0"/>
      </w:pPr>
      <w:r w:rsidRPr="003D5F04">
        <w:t>Paul Monahan</w:t>
      </w:r>
    </w:p>
    <w:p w14:paraId="5651A0B4" w14:textId="77777777" w:rsidR="00572EB3" w:rsidRPr="003D5F04" w:rsidRDefault="00572EB3" w:rsidP="00572EB3">
      <w:pPr>
        <w:spacing w:after="0"/>
      </w:pPr>
      <w:r w:rsidRPr="003D5F04">
        <w:t>Vince O'Grady</w:t>
      </w:r>
    </w:p>
    <w:p w14:paraId="62B61971" w14:textId="25BC8509" w:rsidR="00BE766A" w:rsidRDefault="00BE766A" w:rsidP="003D5F04">
      <w:pPr>
        <w:spacing w:after="0"/>
      </w:pPr>
      <w:r>
        <w:t>Sarah Penny</w:t>
      </w:r>
    </w:p>
    <w:p w14:paraId="79F4AF4C" w14:textId="77777777" w:rsidR="003D5F04" w:rsidRPr="003D5F04" w:rsidRDefault="003D5F04" w:rsidP="003D5F04">
      <w:pPr>
        <w:spacing w:after="0"/>
      </w:pPr>
      <w:r w:rsidRPr="003D5F04">
        <w:t>Rebecca Woodfield</w:t>
      </w:r>
    </w:p>
    <w:p w14:paraId="65936A93" w14:textId="77777777" w:rsidR="00BE766A" w:rsidRDefault="00BE766A"/>
    <w:sectPr w:rsidR="00BE766A" w:rsidSect="00FB152D">
      <w:pgSz w:w="11906" w:h="16838"/>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B7CB11"/>
    <w:rsid w:val="00024F4C"/>
    <w:rsid w:val="00061240"/>
    <w:rsid w:val="0006597D"/>
    <w:rsid w:val="0007544C"/>
    <w:rsid w:val="00100377"/>
    <w:rsid w:val="002A7438"/>
    <w:rsid w:val="00305AD2"/>
    <w:rsid w:val="003D5F04"/>
    <w:rsid w:val="003E610A"/>
    <w:rsid w:val="00572EB3"/>
    <w:rsid w:val="005C2171"/>
    <w:rsid w:val="005E1A1B"/>
    <w:rsid w:val="006D36F9"/>
    <w:rsid w:val="007423D3"/>
    <w:rsid w:val="0077398F"/>
    <w:rsid w:val="007A7E1F"/>
    <w:rsid w:val="007F101A"/>
    <w:rsid w:val="008229BC"/>
    <w:rsid w:val="008E661C"/>
    <w:rsid w:val="00994F38"/>
    <w:rsid w:val="009D1621"/>
    <w:rsid w:val="00B40837"/>
    <w:rsid w:val="00B5352B"/>
    <w:rsid w:val="00BB34AE"/>
    <w:rsid w:val="00BC157F"/>
    <w:rsid w:val="00BE766A"/>
    <w:rsid w:val="00CC5B76"/>
    <w:rsid w:val="00CF6EBD"/>
    <w:rsid w:val="00D454C7"/>
    <w:rsid w:val="00DF2311"/>
    <w:rsid w:val="00F71B8F"/>
    <w:rsid w:val="00FB152D"/>
    <w:rsid w:val="00FD3233"/>
    <w:rsid w:val="5BB7C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CB11"/>
  <w15:chartTrackingRefBased/>
  <w15:docId w15:val="{C97A641C-A8C4-4B7A-B6BA-93B0D837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0F959117FB34E81A4F50E0CD47D64" ma:contentTypeVersion="14" ma:contentTypeDescription="Create a new document." ma:contentTypeScope="" ma:versionID="15f05834b306f7ec8b7816ae7ab41645">
  <xsd:schema xmlns:xsd="http://www.w3.org/2001/XMLSchema" xmlns:xs="http://www.w3.org/2001/XMLSchema" xmlns:p="http://schemas.microsoft.com/office/2006/metadata/properties" xmlns:ns2="30ac4446-843e-42f5-93e3-602c46761f10" xmlns:ns3="c1c93728-dbbc-4538-884e-acf30fd20a26" targetNamespace="http://schemas.microsoft.com/office/2006/metadata/properties" ma:root="true" ma:fieldsID="1c3d28dc9982efe26a8249f437bdaf51" ns2:_="" ns3:_="">
    <xsd:import namespace="30ac4446-843e-42f5-93e3-602c46761f10"/>
    <xsd:import namespace="c1c93728-dbbc-4538-884e-acf30fd20a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c4446-843e-42f5-93e3-602c46761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93728-dbbc-4538-884e-acf30fd20a2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357ab65-c618-4b21-9322-083f7a6ae3b4}" ma:internalName="TaxCatchAll" ma:showField="CatchAllData" ma:web="c1c93728-dbbc-4538-884e-acf30fd20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c93728-dbbc-4538-884e-acf30fd20a26" xsi:nil="true"/>
    <lcf76f155ced4ddcb4097134ff3c332f xmlns="30ac4446-843e-42f5-93e3-602c46761f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DC6B1-DB52-4437-B16C-B118803B53AD}">
  <ds:schemaRefs>
    <ds:schemaRef ds:uri="http://schemas.microsoft.com/sharepoint/v3/contenttype/forms"/>
  </ds:schemaRefs>
</ds:datastoreItem>
</file>

<file path=customXml/itemProps2.xml><?xml version="1.0" encoding="utf-8"?>
<ds:datastoreItem xmlns:ds="http://schemas.openxmlformats.org/officeDocument/2006/customXml" ds:itemID="{DF80D23E-9403-4540-AC5B-C634A10FB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c4446-843e-42f5-93e3-602c46761f10"/>
    <ds:schemaRef ds:uri="c1c93728-dbbc-4538-884e-acf30fd20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54114-D0B0-4830-AE72-3E3DE1DBD9F3}">
  <ds:schemaRefs>
    <ds:schemaRef ds:uri="http://schemas.microsoft.com/office/2006/metadata/properties"/>
    <ds:schemaRef ds:uri="http://schemas.microsoft.com/office/infopath/2007/PartnerControls"/>
    <ds:schemaRef ds:uri="c1c93728-dbbc-4538-884e-acf30fd20a26"/>
    <ds:schemaRef ds:uri="30ac4446-843e-42f5-93e3-602c46761f10"/>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770</Words>
  <Characters>5275</Characters>
  <Application>Microsoft Office Word</Application>
  <DocSecurity>0</DocSecurity>
  <Lines>82</Lines>
  <Paragraphs>19</Paragraphs>
  <ScaleCrop>false</ScaleCrop>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Jones</dc:creator>
  <cp:keywords/>
  <dc:description/>
  <cp:lastModifiedBy>Katie Jones</cp:lastModifiedBy>
  <cp:revision>32</cp:revision>
  <dcterms:created xsi:type="dcterms:W3CDTF">2026-02-12T10:13:00Z</dcterms:created>
  <dcterms:modified xsi:type="dcterms:W3CDTF">2026-02-12T10:46:00Z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0x010100BF30F959117FB34E81A4F50E0CD47D64</vt:lpwstr>
  </property>
  <property fmtid="{D5CDD505-2E9C-101B-9397-08002B2CF9AE}" pid="3" name="MediaServiceImageTags">
    <vt:lpwstr/>
  </property>
</Properties>
</file>